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附件二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0"/>
          <w:szCs w:val="30"/>
        </w:rPr>
        <w:t>中国矿业大学图书馆部（室）主任岗位职责</w:t>
      </w:r>
    </w:p>
    <w:tbl>
      <w:tblPr>
        <w:tblStyle w:val="4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65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岗位名称</w:t>
            </w:r>
          </w:p>
        </w:tc>
        <w:tc>
          <w:tcPr>
            <w:tcW w:w="663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（室）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副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资源建设部</w:t>
            </w:r>
          </w:p>
        </w:tc>
        <w:tc>
          <w:tcPr>
            <w:tcW w:w="6636" w:type="dxa"/>
            <w:tcBorders/>
          </w:tcPr>
          <w:p>
            <w:pPr>
              <w:spacing w:line="480" w:lineRule="auto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4"/>
              </w:rPr>
              <w:t>协助部主任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开展部室日常</w:t>
            </w:r>
            <w:r>
              <w:rPr>
                <w:rFonts w:hint="eastAsia" w:ascii="宋体" w:hAnsi="宋体" w:eastAsia="宋体" w:cs="Times New Roman"/>
                <w:szCs w:val="24"/>
              </w:rPr>
              <w:t>管理工作。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Times New Roman"/>
                <w:szCs w:val="24"/>
              </w:rPr>
              <w:t>负责纸本图书前、后期加工等外包流程管理。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4"/>
              </w:rPr>
              <w:t>、负责各类图书、学位论文验收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4"/>
              </w:rPr>
              <w:t>典藏、交接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4"/>
              </w:rPr>
              <w:t>催缺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4"/>
              </w:rPr>
              <w:t>管理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Cs w:val="24"/>
              </w:rPr>
              <w:t>。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4"/>
              </w:rPr>
              <w:t>、负责机构知识库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4"/>
              </w:rPr>
              <w:t>学术视频等系统、数据平台</w:t>
            </w:r>
            <w:r>
              <w:rPr>
                <w:rFonts w:hint="eastAsia" w:ascii="宋体" w:hAnsi="宋体" w:eastAsia="宋体" w:cs="Times New Roman"/>
                <w:szCs w:val="24"/>
              </w:rPr>
              <w:t>的综合管理</w:t>
            </w:r>
            <w:r>
              <w:rPr>
                <w:rFonts w:hint="eastAsia" w:ascii="宋体" w:hAnsi="宋体" w:eastAsia="宋体" w:cs="Times New Roman"/>
                <w:szCs w:val="24"/>
                <w:lang w:eastAsia="zh-CN"/>
              </w:rPr>
              <w:t>。</w:t>
            </w:r>
          </w:p>
          <w:p>
            <w:pPr>
              <w:spacing w:line="480" w:lineRule="auto"/>
              <w:rPr>
                <w:rFonts w:hint="eastAsia" w:ascii="宋体" w:hAnsi="宋体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szCs w:val="24"/>
              </w:rPr>
              <w:t>完成馆领导安排的其它工作。</w:t>
            </w:r>
          </w:p>
          <w:p>
            <w:pPr>
              <w:rPr>
                <w:rFonts w:hint="eastAsia" w:ascii="宋体" w:hAnsi="宋体" w:eastAsia="宋体" w:cs="Times New Roman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2E"/>
    <w:rsid w:val="00444DD0"/>
    <w:rsid w:val="007F0D2E"/>
    <w:rsid w:val="009E7252"/>
    <w:rsid w:val="00CA7824"/>
    <w:rsid w:val="3FD50485"/>
    <w:rsid w:val="4E4B2C8F"/>
    <w:rsid w:val="613859D0"/>
    <w:rsid w:val="69DF6231"/>
    <w:rsid w:val="6AD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841</Characters>
  <Lines>7</Lines>
  <Paragraphs>1</Paragraphs>
  <TotalTime>2</TotalTime>
  <ScaleCrop>false</ScaleCrop>
  <LinksUpToDate>false</LinksUpToDate>
  <CharactersWithSpaces>987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2020-10-23T00:59:00Z</dcterms:created>
  <dc:creator>DELL</dc:creator>
  <cp:lastModifiedBy>霹雳宝宝</cp:lastModifiedBy>
  <cp:lastPrinted>2020-12-17T08:31:13Z</cp:lastPrinted>
  <dcterms:modified xsi:type="dcterms:W3CDTF">2020-12-17T08:38:36Z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